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60283C">
              <w:rPr>
                <w:rFonts w:asciiTheme="minorHAnsi" w:hAnsiTheme="minorHAnsi"/>
                <w:sz w:val="20"/>
                <w:szCs w:val="20"/>
              </w:rPr>
              <w:t>17 sierpnia 2016 r.(poz.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E62A9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Załącznik do prezentacji</w:t>
      </w:r>
    </w:p>
    <w:p w:rsidR="00481DD3" w:rsidRPr="000F4EF1" w:rsidRDefault="000F4EF1" w:rsidP="000F4EF1">
      <w:pPr>
        <w:spacing w:before="240"/>
        <w:jc w:val="center"/>
        <w:rPr>
          <w:rFonts w:asciiTheme="minorHAnsi" w:eastAsia="Arial" w:hAnsiTheme="minorHAnsi" w:cs="Calibri"/>
          <w:b/>
          <w:bCs/>
          <w:sz w:val="32"/>
          <w:szCs w:val="32"/>
          <w:u w:val="single"/>
        </w:rPr>
      </w:pPr>
      <w:r w:rsidRPr="000F4EF1">
        <w:rPr>
          <w:rFonts w:asciiTheme="minorHAnsi" w:eastAsia="Arial" w:hAnsiTheme="minorHAnsi" w:cs="Calibri"/>
          <w:b/>
          <w:bCs/>
          <w:sz w:val="32"/>
          <w:szCs w:val="32"/>
          <w:u w:val="single"/>
        </w:rPr>
        <w:t>PRZYKŁADOWY PROJEKT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097705">
        <w:rPr>
          <w:rFonts w:asciiTheme="minorHAnsi" w:eastAsia="Arial" w:hAnsiTheme="minorHAnsi" w:cs="Calibri"/>
          <w:bCs/>
          <w:strike/>
          <w:color w:val="FF0000"/>
        </w:rPr>
        <w:t>OFERTA WSPÓLNA REALIZACJI ZADANIA PUBLICZNEGO</w:t>
      </w:r>
      <w:r w:rsidR="00AF2B25" w:rsidRPr="00097705">
        <w:rPr>
          <w:rFonts w:asciiTheme="minorHAnsi" w:eastAsia="Arial" w:hAnsiTheme="minorHAnsi" w:cs="Calibri"/>
          <w:bCs/>
          <w:strike/>
          <w:color w:val="FF0000"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CF2C45">
        <w:rPr>
          <w:rFonts w:asciiTheme="minorHAnsi" w:eastAsia="Arial" w:hAnsiTheme="minorHAnsi" w:cs="Calibri"/>
          <w:bCs/>
        </w:rPr>
        <w:t>O KTÓRYCH MOWA</w:t>
      </w:r>
      <w:r w:rsidR="00C00B17" w:rsidRPr="00CF2C45">
        <w:rPr>
          <w:rFonts w:asciiTheme="minorHAnsi" w:eastAsia="Arial" w:hAnsiTheme="minorHAnsi" w:cs="Calibri"/>
          <w:bCs/>
        </w:rPr>
        <w:t xml:space="preserve"> W </w:t>
      </w:r>
      <w:r w:rsidRPr="00CF2C45">
        <w:rPr>
          <w:rFonts w:asciiTheme="minorHAnsi" w:eastAsia="Arial" w:hAnsiTheme="minorHAnsi" w:cs="Calibri"/>
          <w:bCs/>
        </w:rPr>
        <w:t xml:space="preserve">ART. 14 UST. 1 I 2 USTAWYZ DNIA 24 KWIETNIA 2003 R. O DZIAŁALNOŚCI POŻYTKU PUBLICZNEGO I O WOLONTARIACIE (DZ. U. Z 2016 R. POZ. 239 I </w:t>
      </w:r>
      <w:r w:rsidR="00C00B17" w:rsidRPr="00CF2C45">
        <w:rPr>
          <w:rFonts w:asciiTheme="minorHAnsi" w:eastAsia="Arial" w:hAnsiTheme="minorHAnsi" w:cs="Calibri"/>
          <w:bCs/>
        </w:rPr>
        <w:t>395</w:t>
      </w:r>
      <w:r w:rsidRPr="00CF2C45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097705" w:rsidRDefault="00097705" w:rsidP="005D5A04">
            <w:pPr>
              <w:jc w:val="center"/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097705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np. </w:t>
            </w:r>
            <w:r w:rsidR="005D5A04" w:rsidRPr="00097705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Zarząd Województwa Mazowieckiego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097705" w:rsidRDefault="00097705" w:rsidP="005D5A04">
            <w:pPr>
              <w:jc w:val="center"/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np. </w:t>
            </w:r>
            <w:r w:rsidR="00953D94" w:rsidRPr="00097705">
              <w:rPr>
                <w:rFonts w:asciiTheme="minorHAnsi" w:hAnsiTheme="minorHAnsi" w:cs="Arial"/>
                <w:color w:val="FF0000"/>
                <w:sz w:val="20"/>
                <w:szCs w:val="20"/>
              </w:rPr>
              <w:t>Realizacja programów o zasięgu powiatowym dotyczących reintegracji społecznej osób wykluczonych z uwzględnieniem wielosektorowych działań partnerskich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953D94" w:rsidRDefault="00953D94" w:rsidP="00953D94">
            <w:pPr>
              <w:jc w:val="center"/>
              <w:rPr>
                <w:rFonts w:asciiTheme="minorHAnsi" w:eastAsia="Arial" w:hAnsiTheme="minorHAnsi" w:cs="Calibri"/>
                <w:i/>
                <w:sz w:val="20"/>
                <w:szCs w:val="20"/>
              </w:rPr>
            </w:pPr>
            <w:r w:rsidRPr="00953D94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Nazwa własna …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953D94" w:rsidRDefault="00953D94" w:rsidP="00953D94">
            <w:pPr>
              <w:jc w:val="both"/>
              <w:rPr>
                <w:rFonts w:asciiTheme="minorHAnsi" w:eastAsia="Arial" w:hAnsiTheme="minorHAnsi" w:cs="Calibri"/>
                <w:i/>
                <w:sz w:val="20"/>
                <w:szCs w:val="20"/>
              </w:rPr>
            </w:pPr>
            <w:r w:rsidRPr="00953D94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nie wcześniejsza niż data rozstrzygnięcia konkursu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953D94" w:rsidRDefault="00953D94" w:rsidP="00953D94">
            <w:pPr>
              <w:jc w:val="both"/>
              <w:rPr>
                <w:rFonts w:asciiTheme="minorHAnsi" w:eastAsia="Arial" w:hAnsiTheme="minorHAnsi" w:cs="Calibri"/>
                <w:i/>
                <w:sz w:val="20"/>
                <w:szCs w:val="20"/>
              </w:rPr>
            </w:pPr>
            <w:r w:rsidRPr="00953D94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nie późniejsza niż termin określony w ogłoszeniu konkursowym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proofErr w:type="spellStart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53D94" w:rsidRDefault="00953D94" w:rsidP="00B518FA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953D94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Nazwa organizacji … , </w:t>
            </w:r>
          </w:p>
          <w:p w:rsidR="00953D94" w:rsidRDefault="00953D94" w:rsidP="00B518FA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953D94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KRS 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(lub inna ewidencja) </w:t>
            </w:r>
            <w:r w:rsidRPr="00953D94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… … …, </w:t>
            </w:r>
          </w:p>
          <w:p w:rsidR="000E2A48" w:rsidRPr="00953D94" w:rsidRDefault="00953D94" w:rsidP="00B518FA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953D94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adres siedziby (lub adres do korespondencji) … </w:t>
            </w: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206965" w:rsidRDefault="00953D94" w:rsidP="00B518FA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206965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Imię i nazwisko osoby do kontaktu …,</w:t>
            </w:r>
          </w:p>
          <w:p w:rsidR="00953D94" w:rsidRPr="00206965" w:rsidRDefault="00953D94" w:rsidP="00B518FA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206965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Numer telefonu …,</w:t>
            </w:r>
          </w:p>
          <w:p w:rsidR="00953D94" w:rsidRPr="00206965" w:rsidRDefault="00953D94" w:rsidP="00B518FA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206965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Adres mail …</w:t>
            </w:r>
          </w:p>
          <w:p w:rsidR="00953D94" w:rsidRPr="00206965" w:rsidRDefault="00953D94" w:rsidP="00B518FA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206965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Strona www …</w:t>
            </w:r>
          </w:p>
          <w:p w:rsidR="000E2A48" w:rsidRPr="00D97AAD" w:rsidRDefault="000E2A48" w:rsidP="00953D9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206965" w:rsidRDefault="00953D94" w:rsidP="00206965">
            <w:pPr>
              <w:pStyle w:val="Bezodstpw"/>
              <w:jc w:val="center"/>
              <w:rPr>
                <w:rFonts w:asciiTheme="minorHAnsi" w:eastAsia="Arial" w:hAnsiTheme="minorHAnsi"/>
                <w:i/>
                <w:color w:val="FF0000"/>
                <w:sz w:val="20"/>
                <w:szCs w:val="20"/>
              </w:rPr>
            </w:pPr>
            <w:r w:rsidRPr="00206965">
              <w:rPr>
                <w:rFonts w:asciiTheme="minorHAnsi" w:eastAsia="Arial" w:hAnsiTheme="minorHAnsi"/>
                <w:i/>
                <w:color w:val="FF0000"/>
                <w:sz w:val="20"/>
                <w:szCs w:val="20"/>
              </w:rPr>
              <w:t xml:space="preserve">NIE DOTYCZY (za wyjątkiem sytuacji, </w:t>
            </w:r>
            <w:r w:rsidR="00206965" w:rsidRPr="00206965">
              <w:rPr>
                <w:rFonts w:asciiTheme="minorHAnsi" w:eastAsia="Arial" w:hAnsiTheme="minorHAnsi"/>
                <w:i/>
                <w:color w:val="FF0000"/>
                <w:sz w:val="20"/>
                <w:szCs w:val="20"/>
              </w:rPr>
              <w:t>jeżeli zadanie ma być realizowane przez oddział terenowy, placówkę lub inną jednostkę organizacyjną oferenta)</w:t>
            </w: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06965" w:rsidRPr="00193F78" w:rsidRDefault="00206965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</w:pPr>
            <w:r w:rsidRPr="00206965"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  <w:t>z KRS lub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  <w:t>/i</w:t>
            </w:r>
            <w:r w:rsidRPr="00206965"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  <w:t xml:space="preserve"> innej ewidencji/dokumentu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  <w:t xml:space="preserve"> np. statut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206965" w:rsidRDefault="00206965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i/>
                <w:sz w:val="20"/>
                <w:szCs w:val="22"/>
              </w:rPr>
            </w:pPr>
            <w:r w:rsidRPr="00206965"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  <w:t>z KRS lub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  <w:t>/i</w:t>
            </w:r>
            <w:r w:rsidRPr="00206965"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  <w:t xml:space="preserve"> innej ewidencji/dokumentu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2"/>
              </w:rPr>
              <w:t xml:space="preserve"> np. statut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</w:t>
      </w:r>
      <w:proofErr w:type="spellStart"/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193F78" w:rsidP="00193F78">
            <w:pPr>
              <w:pStyle w:val="Bezodstpw"/>
              <w:ind w:left="142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93F7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Do reprezentowania Stowarzyszenia upoważniona/upoważniony jest Pani/Pan … na podstawie KRS/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s</w:t>
            </w:r>
            <w:r w:rsidRPr="00193F7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tatutu/Pełnomocnictwa/Upoważnieni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a, np.</w:t>
            </w:r>
          </w:p>
          <w:p w:rsidR="00193F78" w:rsidRDefault="00193F78" w:rsidP="00193F78">
            <w:pPr>
              <w:pStyle w:val="Bezodstpw"/>
              <w:ind w:left="142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1) Pani … … - Prezes Zarządu</w:t>
            </w:r>
          </w:p>
          <w:p w:rsidR="00193F78" w:rsidRPr="00193F78" w:rsidRDefault="00193F78" w:rsidP="00193F78">
            <w:pPr>
              <w:pStyle w:val="Bezodstpw"/>
              <w:ind w:left="14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2) Pan … … - Skarbnik</w:t>
            </w: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3F91" w:rsidRPr="00A45C4E" w:rsidRDefault="00A45C4E" w:rsidP="00193F78">
            <w:pPr>
              <w:pStyle w:val="Bezodstpw"/>
              <w:ind w:left="142" w:right="142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A45C4E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Wskazówki:</w:t>
            </w:r>
          </w:p>
          <w:p w:rsidR="00944C0E" w:rsidRPr="00A45C4E" w:rsidRDefault="00944C0E" w:rsidP="00193F78">
            <w:pPr>
              <w:pStyle w:val="Bezodstpw"/>
              <w:ind w:left="142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623F91" w:rsidRDefault="00944C0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45C4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Zadanie powinno mieć charakter edukacyjno-profilaktyczny, mile widziany nacisk na aspekt integracyjny typu współpraca międzypokoleniowa (np. młodzież, przedszkolaki), kreatywność oraz innowacyjność. Dopuszcza się różnorodne formy realizacji, takie jak warsztaty/szkolenia ze specjalistami z danej dziedziny (np. psycholog, służba mundurowa) czy wyjazd na terenie Mazowsza np. do spółdzielni socjalnej lub gospodarstwa agroturystycznego o charakterze wymiany doświadczeń, wzajemnej nauki rzeczy wartościowych pod kątem współżycia społecznego i profilaktyki (zdrowe żywienie, </w:t>
            </w:r>
            <w:proofErr w:type="spellStart"/>
            <w:r w:rsidRPr="00A45C4E">
              <w:rPr>
                <w:rFonts w:asciiTheme="minorHAnsi" w:hAnsiTheme="minorHAnsi"/>
                <w:color w:val="FF0000"/>
                <w:sz w:val="20"/>
                <w:szCs w:val="20"/>
              </w:rPr>
              <w:t>telemedycyna</w:t>
            </w:r>
            <w:proofErr w:type="spellEnd"/>
            <w:r w:rsidRPr="00A45C4E">
              <w:rPr>
                <w:rFonts w:asciiTheme="minorHAnsi" w:hAnsiTheme="minorHAnsi"/>
                <w:color w:val="FF0000"/>
                <w:sz w:val="20"/>
                <w:szCs w:val="20"/>
              </w:rPr>
              <w:t>, obsługa nowych technologii, bezpieczne poruszanie się po drogach, jak nie dać się „naciągnąć” np. na zakup „wyjątkowych garnków” etc.)</w:t>
            </w:r>
            <w:r w:rsidR="000D4D02">
              <w:rPr>
                <w:rFonts w:asciiTheme="minorHAnsi" w:hAnsiTheme="minorHAnsi"/>
                <w:color w:val="FF0000"/>
                <w:sz w:val="20"/>
                <w:szCs w:val="20"/>
              </w:rPr>
              <w:t>, także przekazywanie tradycji historycznej regionu, nauka rękodzielnictwa ludowego, wspólne spacery, wspólne wykonywanie dekoracji okolicznościowych, wspólne przygotowywanie przedstawień teatralnych.</w:t>
            </w:r>
          </w:p>
          <w:p w:rsidR="00602D0F" w:rsidRDefault="00602D0F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602D0F" w:rsidRDefault="00602D0F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Należy również wskazać miejsce realizacji, scharakteryzować grupę adresatów zadania oraz opisać charakter współpracy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br/>
              <w:t xml:space="preserve">z </w:t>
            </w:r>
            <w:r w:rsidRPr="00602D0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Partnerem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podjętą na podstawie niefinansowego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porozumienia o współpracy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, stanowiącego załącznik do oferty.</w:t>
            </w:r>
          </w:p>
          <w:p w:rsidR="00623F91" w:rsidRDefault="00623F91" w:rsidP="000D4D02">
            <w:pPr>
              <w:pStyle w:val="Bezodstpw"/>
              <w:ind w:right="142"/>
              <w:rPr>
                <w:rFonts w:asciiTheme="minorHAnsi" w:hAnsiTheme="minorHAnsi"/>
                <w:sz w:val="20"/>
                <w:szCs w:val="20"/>
              </w:rPr>
            </w:pPr>
          </w:p>
          <w:p w:rsidR="00623F91" w:rsidRPr="00097705" w:rsidRDefault="00623F91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09770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Przykład:</w:t>
            </w:r>
          </w:p>
          <w:p w:rsidR="00623F91" w:rsidRPr="00097705" w:rsidRDefault="00623F91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725FE2" w:rsidRPr="00097705" w:rsidRDefault="00193F78" w:rsidP="00A45C4E">
            <w:pPr>
              <w:pStyle w:val="Bezodstpw"/>
              <w:ind w:left="142" w:right="142"/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Celem projektu jest integracja międzypokoleniowa najmłodszego i najstarszego pokolenia mieszkańców Mazowsza. Osoby w wieku poprodukcyjnym będą pełniły rolę „dyżurnej babci” i „dyżurnego dziadka” w przedszkolach z terenu województwa mazowieckiego, które włączą się we współrealizację projektu. Osoby starsze w bezpośrednim kontakcie z dziećmi będą miały </w:t>
            </w: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możliwość wykorzystania swojego potencjału twórczego poprzez wspólne wykonywanie prac manualnych, występy sceniczne, przygotowanie scenografii, itp. Przedszkolaki przy wsparciu osób starszych będą miały możliwość nawiązywania relacji społecznych i współpracy w grupie z osobami, które nie są ich rówieśnikami. Seniorzy mogą wspierać dzieci w wieku przedszkolnym w rozwijaniu u dziecka samodzielnego myślenia, kreatywności, planowania, realizowania tych planów a w efekcie dążenia do samodzielności oraz komunikacji.</w:t>
            </w:r>
            <w:r w:rsidR="00623F91"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Miejsce realizacji będzie … </w:t>
            </w:r>
            <w:r w:rsidR="00623F91" w:rsidRPr="0009770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(podać miejscowość, w której znajduje się przedszkole lub wskazać bezpośrednie przedszkole, jeśli znane jest na etapie składania wniosku</w:t>
            </w:r>
            <w:r w:rsidR="00602D0F" w:rsidRPr="00097705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, opisać charakter współpracy na podstawie porozumienie o współpracy</w:t>
            </w:r>
            <w:r w:rsidR="00623F91"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).</w:t>
            </w: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C4E" w:rsidRPr="00A45C4E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  <w:r w:rsidRPr="00A45C4E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Mile widziane dane sta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tystyczne, raporty</w:t>
            </w:r>
            <w:r w:rsidR="000D4D02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, dokumenty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 oraz analizy itp.</w:t>
            </w:r>
          </w:p>
          <w:p w:rsidR="00A45C4E" w:rsidRPr="00A45C4E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A45C4E" w:rsidRPr="00097705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09770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Przykład:</w:t>
            </w:r>
          </w:p>
          <w:p w:rsidR="00A45C4E" w:rsidRPr="00097705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A45C4E" w:rsidRPr="00097705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Prognozy demograficzne związane ze starzeniem się społeczeństwa polskiego jednoznacznie wskazują, że populacja osób w wieku powyżej 60 roku życia będzie się gwałtownie zwiększała. 2016 rok – jest ostatnim rokiem, w którym jest przewaga osób w wieku produkcyjnym nad tymi, którzy w tym wieku nie są. Sukcesywnie będzie wzrastała liczba osób powyżej 80 roku życia, co jest wynikiem rozwoju medycyny oraz poprawą warunków życia społeczeństwa polskiego. Wyraźny wzrost liczby osób w wieku emerytalnym przypada na lata 2010-2020. W tym czasie osób starszych przybędzie około 2 miliony. Sytuacja ta jest następstwem wchodzenia w wiek emerytalny pokolenia powojennego wyżu demograficznego (osoby urodzone w latach 1948-1956). Jak pokazują dane demograficzne osoby w wieku senioralnym są grupą bardzo zróżnicowaną. Wobec tego zasadne jest planowanie i podejmowanie działań, uwzględniające różnorodne formy i potrzeby zapobiegające alienacji społecznej.</w:t>
            </w:r>
          </w:p>
          <w:p w:rsidR="00A45C4E" w:rsidRPr="00097705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A45C4E" w:rsidRPr="00097705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Ponadto, następuje zmiana modelu życia osób starszych. Z każdym rokiem z rynku pracy będzie odchodziła coraz bardziej wykształcona grupa osób. Środowisko senioralne, rosnące z dnia na dzień w silę, jest wciąż niedocenionym zasobem ludzkim, niezbędnym do budowania społeczeństwa obywatelskiego. </w:t>
            </w:r>
          </w:p>
          <w:p w:rsidR="00A45C4E" w:rsidRPr="00097705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482225" w:rsidRPr="00097705" w:rsidRDefault="00A45C4E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Korzystanie z wiedzy i doświadczenia seniorów w bezpośrednich relacjach społecznych z najmłodszym pokoleniem będzie miało na celu kształtowanie przyszłego społeczeństwa polskiego i zmianę postrzegania wizerunku osób starszych, tym bardziej, że praktycznie temat ten nie jest poruszany w programach szkolnych. Jak pisze, Lucyna Frąckiewicz „z niepokojem stwierdzić trzeba, że  w całym rozbudowanym systemie szkolnym i wychowaniu obywatelskim najmłodszej generacji problem przygotowania do starości własnej, starości rodziców i dziadków nie należycie potraktowany. W podręcznikach szkolnych i programów nauczania (…) nie tłumaczy się procesu starzenia społeczeństw i wynikających konsekwencji kulturowych, społecznych, ekonomicznych i zdrowotnych. Unikanie tematu starości prowadzi do pogłębienia się postrzegania jej jako tematu tabu utrudni odpowiednie przygotowanie do starości. Człowiek do starości przygotowuje się przez całe życie. Dzieci w szczególności potrzebują wzorców, dzięki którym będą mogły właściwie kształtować swoje podejście do osób starszych.</w:t>
            </w:r>
          </w:p>
          <w:p w:rsidR="000D4D02" w:rsidRPr="00097705" w:rsidRDefault="000D4D02" w:rsidP="00A45C4E">
            <w:pPr>
              <w:pStyle w:val="Bezodstpw"/>
              <w:ind w:left="142" w:right="142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0D4D02" w:rsidRPr="00097705" w:rsidRDefault="000D4D02" w:rsidP="00A45C4E">
            <w:pPr>
              <w:pStyle w:val="Bezodstpw"/>
              <w:ind w:left="142" w:right="142"/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Projekt wpisuje się w realizację nowych regionalnych polityk publicznych dla rozwoju Mazowsza z obszaru rodzina i seniorzy określonych w </w:t>
            </w:r>
            <w:r w:rsidRPr="0009770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Strategii Polityki Społecznej Województwa Mazowieckiego na lata 2014-2020</w:t>
            </w:r>
            <w:r w:rsidR="00097705" w:rsidRPr="0009770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deinstytucjonalizacja</w:t>
            </w:r>
            <w:proofErr w:type="spellEnd"/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usług: realizacja programów profilaktycznych ukierunkowanych na wzmocnienie zasobów i samodzielności osób starszych).</w:t>
            </w: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0D4D02" w:rsidRDefault="00623F91" w:rsidP="000D4D02">
            <w:pPr>
              <w:spacing w:line="360" w:lineRule="auto"/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23F91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NIE DOTYCZY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097705" w:rsidRDefault="000D4D02" w:rsidP="000D4D02">
            <w:pPr>
              <w:pStyle w:val="Bezodstpw"/>
              <w:ind w:left="142" w:right="142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09770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Przykład:</w:t>
            </w:r>
          </w:p>
          <w:p w:rsidR="000D4D02" w:rsidRPr="00097705" w:rsidRDefault="000D4D02" w:rsidP="000D4D02">
            <w:pPr>
              <w:pStyle w:val="Bezodstpw"/>
              <w:ind w:left="142" w:right="142"/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</w:p>
          <w:p w:rsidR="000D4D02" w:rsidRPr="00097705" w:rsidRDefault="000D4D02" w:rsidP="000D4D02">
            <w:pPr>
              <w:pStyle w:val="Bezodstpw"/>
              <w:ind w:left="142" w:right="142"/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Cel główny: </w:t>
            </w:r>
          </w:p>
          <w:p w:rsidR="000D4D02" w:rsidRPr="00097705" w:rsidRDefault="000D4D02" w:rsidP="000D4D02">
            <w:pPr>
              <w:pStyle w:val="Bezodstpw"/>
              <w:ind w:left="142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Celem projektu jest integracja międzypokoleniowa najmłodszego i najstarszego pokolenia mieszkańców Mazowsza.</w:t>
            </w:r>
          </w:p>
          <w:p w:rsidR="000D4D02" w:rsidRPr="00097705" w:rsidRDefault="000D4D02" w:rsidP="000D4D02">
            <w:pPr>
              <w:pStyle w:val="Bezodstpw"/>
              <w:ind w:left="142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0D4D02" w:rsidRPr="00097705" w:rsidRDefault="000D4D02" w:rsidP="000D4D02">
            <w:pPr>
              <w:pStyle w:val="Bezodstpw"/>
              <w:ind w:left="142" w:right="142"/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Cele szczegółowe:</w:t>
            </w:r>
          </w:p>
          <w:p w:rsidR="000D4D02" w:rsidRPr="00097705" w:rsidRDefault="000D4D02" w:rsidP="000D4D02">
            <w:pPr>
              <w:pStyle w:val="Bezodstpw"/>
              <w:numPr>
                <w:ilvl w:val="0"/>
                <w:numId w:val="34"/>
              </w:numPr>
              <w:ind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przekazywanie zwyczajów i tradycji ludowych dzieciom w wieku przedszkolnym;</w:t>
            </w:r>
          </w:p>
          <w:p w:rsidR="000D4D02" w:rsidRPr="00097705" w:rsidRDefault="000D4D02" w:rsidP="000D4D02">
            <w:pPr>
              <w:pStyle w:val="Bezodstpw"/>
              <w:numPr>
                <w:ilvl w:val="0"/>
                <w:numId w:val="34"/>
              </w:numPr>
              <w:ind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nawiązywanie relacji międzypokoleniowych z zachowaniem szacunku i godności wobec drugiej osoby;</w:t>
            </w:r>
          </w:p>
          <w:p w:rsidR="000D4D02" w:rsidRPr="00097705" w:rsidRDefault="000D4D02" w:rsidP="000D4D02">
            <w:pPr>
              <w:pStyle w:val="Bezodstpw"/>
              <w:numPr>
                <w:ilvl w:val="0"/>
                <w:numId w:val="34"/>
              </w:numPr>
              <w:ind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nauka relacji społecznych i pracy w grupie wśród dzieci;</w:t>
            </w:r>
          </w:p>
          <w:p w:rsidR="000D4D02" w:rsidRPr="00097705" w:rsidRDefault="000D4D02" w:rsidP="000D4D02">
            <w:pPr>
              <w:pStyle w:val="Bezodstpw"/>
              <w:numPr>
                <w:ilvl w:val="0"/>
                <w:numId w:val="34"/>
              </w:numPr>
              <w:ind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kształtowanie nawyków prozdrowotnych (prawidłowe odżywianie, aktywność ruchowa);</w:t>
            </w:r>
          </w:p>
          <w:p w:rsidR="000D4D02" w:rsidRPr="00097705" w:rsidRDefault="000D4D02" w:rsidP="000D4D02">
            <w:pPr>
              <w:pStyle w:val="Bezodstpw"/>
              <w:numPr>
                <w:ilvl w:val="0"/>
                <w:numId w:val="34"/>
              </w:numPr>
              <w:ind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wzmacnianie wizerunku osób starszych w środowisku lokalnym.</w:t>
            </w:r>
          </w:p>
          <w:p w:rsidR="00B518FA" w:rsidRPr="00D97AAD" w:rsidRDefault="00B518FA" w:rsidP="000D4D0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097705" w:rsidRDefault="000D4D02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</w:pPr>
            <w:r w:rsidRPr="00097705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>Przykład:</w:t>
            </w:r>
          </w:p>
          <w:p w:rsidR="000D4D02" w:rsidRPr="00097705" w:rsidRDefault="000D4D02" w:rsidP="000D4D02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Zmiana postrzegania wizerunku osoby starszej, jako zależnej i potrzebującej pomocy, na osobę aktywną, oferującą pomoc. </w:t>
            </w:r>
          </w:p>
          <w:p w:rsidR="000D4D02" w:rsidRPr="00097705" w:rsidRDefault="000D4D02" w:rsidP="000D4D02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Nawiązanie relacji międzypokoleniowych i rozwój społeczeństwa obywatelskiego.</w:t>
            </w:r>
          </w:p>
          <w:p w:rsidR="000D4D02" w:rsidRPr="00097705" w:rsidRDefault="000D4D02" w:rsidP="000D4D02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Zagospodarowanie czasu wolnego seniorów i wykorzystanie ich potencjału twórczego i społecznego.</w:t>
            </w:r>
          </w:p>
          <w:p w:rsidR="00377A7E" w:rsidRPr="00097705" w:rsidRDefault="000D4D02" w:rsidP="000D4D02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Kształtowanie wśród dzieci prawidłowych postaw ukierunkowanych na akceptacje i szacunek do drugiego człowieka.</w:t>
            </w:r>
          </w:p>
          <w:p w:rsidR="00377A7E" w:rsidRPr="00097705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commentRangeStart w:id="0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commentRangeEnd w:id="0"/>
            <w:r w:rsidR="007941E9">
              <w:rPr>
                <w:rStyle w:val="Odwoaniedokomentarza"/>
              </w:rPr>
              <w:commentReference w:id="0"/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auto"/>
          </w:tcPr>
          <w:p w:rsidR="000D4D02" w:rsidRPr="000D4D02" w:rsidRDefault="000D4D02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0D4D02" w:rsidRPr="000D4D02" w:rsidRDefault="000D4D02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7941E9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auto"/>
          </w:tcPr>
          <w:p w:rsidR="000D4D02" w:rsidRPr="000D4D02" w:rsidRDefault="000D4D02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0D4D02" w:rsidRPr="000D4D02" w:rsidRDefault="000D4D02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7941E9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0D4D02" w:rsidRPr="000D4D02" w:rsidRDefault="000D4D02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0D4D02" w:rsidRPr="000D4D02" w:rsidRDefault="000D4D02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ED42DF" w:rsidRPr="000D4D02" w:rsidRDefault="00ED42DF" w:rsidP="000D4D02">
            <w:pPr>
              <w:jc w:val="center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2A671E" w:rsidRDefault="00602D0F" w:rsidP="00602D0F">
            <w:pPr>
              <w:pStyle w:val="Bezodstpw"/>
              <w:ind w:left="142" w:right="142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2A671E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Wskazówki:</w:t>
            </w:r>
          </w:p>
          <w:p w:rsidR="000D4D02" w:rsidRPr="002A671E" w:rsidRDefault="000D4D02" w:rsidP="00602D0F">
            <w:pPr>
              <w:pStyle w:val="Bezodstpw"/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  <w:r w:rsidRPr="002A671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Działania realizowane w ramach dotacji przyznanej przez Samorząd Województwa Mazowieckiego w okresie </w:t>
            </w:r>
            <w:r w:rsidR="005C0A02" w:rsidRPr="002A671E">
              <w:rPr>
                <w:rFonts w:asciiTheme="minorHAnsi" w:hAnsiTheme="minorHAnsi"/>
                <w:color w:val="FF0000"/>
                <w:sz w:val="20"/>
                <w:szCs w:val="20"/>
              </w:rPr>
              <w:t>wyznaczonym w ogłoszeniu konkursowym</w:t>
            </w:r>
            <w:r w:rsidRPr="002A671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="00602D0F" w:rsidRPr="002A671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Działania niefinansowe (np. przygotowawcze) w uzasadnionych przypadkach mogą wykraczać poza termin realizacji. Opis poszczególnych działań musi być spójny z harmonogramem i zawierać liczbowe określenie skali dzia</w:t>
            </w:r>
            <w:r w:rsidR="00097705">
              <w:rPr>
                <w:rFonts w:asciiTheme="minorHAnsi" w:hAnsiTheme="minorHAnsi"/>
                <w:color w:val="FF0000"/>
                <w:sz w:val="20"/>
                <w:szCs w:val="20"/>
              </w:rPr>
              <w:t>łań planowanych przy realizacji</w:t>
            </w:r>
            <w:r w:rsidR="00602D0F" w:rsidRPr="002A671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="005C0A02" w:rsidRPr="002A671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Dobrą</w:t>
            </w:r>
            <w:r w:rsidR="002A671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praktyką jest podzielenie</w:t>
            </w:r>
            <w:r w:rsidR="005C0A02" w:rsidRPr="002A671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realizacji zadania na etapy, np. etap przygotowania, etap realizacji, etap zakończenia</w:t>
            </w:r>
            <w:r w:rsidR="002A671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lecz nie jest to obowiązkowe.</w:t>
            </w:r>
          </w:p>
          <w:p w:rsidR="000D4D02" w:rsidRPr="002A671E" w:rsidRDefault="000D4D02" w:rsidP="00602D0F">
            <w:pPr>
              <w:pStyle w:val="Bezodstpw"/>
              <w:ind w:left="142" w:right="142"/>
              <w:rPr>
                <w:rFonts w:asciiTheme="minorHAnsi" w:hAnsiTheme="minorHAnsi"/>
                <w:sz w:val="20"/>
                <w:szCs w:val="20"/>
              </w:rPr>
            </w:pPr>
          </w:p>
          <w:p w:rsidR="00602D0F" w:rsidRPr="00097705" w:rsidRDefault="00602D0F" w:rsidP="00602D0F">
            <w:pPr>
              <w:pStyle w:val="Bezodstpw"/>
              <w:ind w:left="142" w:right="142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r w:rsidRPr="00097705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Przykład:</w:t>
            </w:r>
          </w:p>
          <w:p w:rsidR="00602D0F" w:rsidRPr="00097705" w:rsidRDefault="00602D0F" w:rsidP="00602D0F">
            <w:pPr>
              <w:pStyle w:val="Bezodstpw"/>
              <w:ind w:left="142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602D0F" w:rsidRPr="00097705" w:rsidRDefault="005C0A02" w:rsidP="005C0A02">
            <w:pPr>
              <w:pStyle w:val="Bezodstpw"/>
              <w:numPr>
                <w:ilvl w:val="0"/>
                <w:numId w:val="45"/>
              </w:numPr>
              <w:ind w:right="142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Przygotowanie do realizacji zadania: </w:t>
            </w:r>
          </w:p>
          <w:p w:rsidR="005C0A02" w:rsidRPr="00097705" w:rsidRDefault="005C0A02" w:rsidP="005C0A02">
            <w:pPr>
              <w:pStyle w:val="Bezodstpw"/>
              <w:ind w:left="709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podpisanie niezbędnych umów (ilość, z kim);</w:t>
            </w:r>
          </w:p>
          <w:p w:rsidR="00CF2C45" w:rsidRPr="00097705" w:rsidRDefault="00CF2C45" w:rsidP="005C0A02">
            <w:pPr>
              <w:pStyle w:val="Bezodstpw"/>
              <w:ind w:left="709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sposób zarządzania realizacją zadania, w tym podział obowiązków</w:t>
            </w:r>
          </w:p>
          <w:p w:rsidR="005C0A02" w:rsidRPr="00097705" w:rsidRDefault="005C0A02" w:rsidP="005C0A02">
            <w:pPr>
              <w:pStyle w:val="Bezodstpw"/>
              <w:ind w:left="709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wskazanie przyjętych metod pracy z dziećmi i role jakie w programie będą pełnić seniorzy;</w:t>
            </w:r>
          </w:p>
          <w:p w:rsidR="005C0A02" w:rsidRPr="00097705" w:rsidRDefault="005C0A02" w:rsidP="005C0A02">
            <w:pPr>
              <w:pStyle w:val="Bezodstpw"/>
              <w:ind w:left="709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wskazanie aby np. samorząd gminny udzielił rekomendacji do prowadzenia działań;</w:t>
            </w:r>
          </w:p>
          <w:p w:rsidR="005C0A02" w:rsidRPr="00097705" w:rsidRDefault="005C0A02" w:rsidP="005C0A02">
            <w:pPr>
              <w:pStyle w:val="Bezodstpw"/>
              <w:ind w:left="709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promocja projektu, np. zamieszczenie w prasie lokalnej artykułu o realizowanym projekcie (dwa artykuły – pierwszy informujący o rozpoczęciu realizacji projektu, drugi artykuł opisujący rezultaty osiągnięte w projekcie), zamieszczenie informacji na prowadzonej przez organizację pozarządową stronie internetowej i/lub na stronie urzędu gminy/miasta, logo projektu - projekt będzie miał swoje logo;</w:t>
            </w:r>
          </w:p>
          <w:p w:rsidR="00B518FA" w:rsidRPr="00097705" w:rsidRDefault="005C0A02" w:rsidP="005C0A02">
            <w:pPr>
              <w:pStyle w:val="Bezodstpw"/>
              <w:ind w:left="709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- przyjęta forma i dokumentacja rekrutacji adresatów zadania publicznego, tj. seniorów (ilość planowanych osób), podpisanie deklaracji uczestnictwa;</w:t>
            </w:r>
          </w:p>
          <w:p w:rsidR="005C0A02" w:rsidRPr="00097705" w:rsidRDefault="005C0A02" w:rsidP="005C0A02">
            <w:pPr>
              <w:pStyle w:val="Bezodstpw"/>
              <w:ind w:left="142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906EC6" w:rsidRPr="00097705" w:rsidRDefault="00906EC6" w:rsidP="00906EC6">
            <w:pPr>
              <w:pStyle w:val="Bezodstpw"/>
              <w:numPr>
                <w:ilvl w:val="0"/>
                <w:numId w:val="44"/>
              </w:numPr>
              <w:ind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Realizacja</w:t>
            </w: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:</w:t>
            </w:r>
          </w:p>
          <w:p w:rsidR="005C0A02" w:rsidRPr="00097705" w:rsidRDefault="00906EC6" w:rsidP="00906EC6">
            <w:pPr>
              <w:pStyle w:val="Bezodstpw"/>
              <w:ind w:left="720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faktyczne działania</w:t>
            </w:r>
            <w:r w:rsidR="005C0A02"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wraz z przyjętą formą aktywności</w:t>
            </w: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;</w:t>
            </w:r>
          </w:p>
          <w:p w:rsidR="00906EC6" w:rsidRPr="00097705" w:rsidRDefault="00906EC6" w:rsidP="00906EC6">
            <w:pPr>
              <w:pStyle w:val="Bezodstpw"/>
              <w:ind w:left="720" w:right="14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bieżące wydatki uwzględniające kosztorys;</w:t>
            </w:r>
          </w:p>
          <w:p w:rsidR="00D44820" w:rsidRPr="00097705" w:rsidRDefault="00D44820" w:rsidP="00602D0F">
            <w:pPr>
              <w:pStyle w:val="Bezodstpw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D44820" w:rsidRPr="00097705" w:rsidRDefault="002A671E" w:rsidP="002A671E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Zakończenie:</w:t>
            </w:r>
          </w:p>
          <w:p w:rsidR="002A671E" w:rsidRPr="00097705" w:rsidRDefault="002A671E" w:rsidP="002A671E">
            <w:pPr>
              <w:pStyle w:val="Bezodstpw"/>
              <w:ind w:left="7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ewentualna monitoring/ewaluacja wraz z wyciągniętymi wnioskami;</w:t>
            </w:r>
          </w:p>
          <w:p w:rsidR="002A671E" w:rsidRPr="00097705" w:rsidRDefault="002A671E" w:rsidP="002A671E">
            <w:pPr>
              <w:pStyle w:val="Bezodstpw"/>
              <w:ind w:left="7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ewentualne spotkanie podsumowujące dla adresatów zadania;</w:t>
            </w:r>
          </w:p>
          <w:p w:rsidR="002A671E" w:rsidRPr="00097705" w:rsidRDefault="002A671E" w:rsidP="002A671E">
            <w:pPr>
              <w:pStyle w:val="Bezodstpw"/>
              <w:ind w:left="7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wręczenie zaświadczeń i podziękowań za udział przy realizacji projektu;</w:t>
            </w:r>
          </w:p>
          <w:p w:rsidR="002A671E" w:rsidRPr="00097705" w:rsidRDefault="002A671E" w:rsidP="002A671E">
            <w:pPr>
              <w:pStyle w:val="Bezodstpw"/>
              <w:ind w:left="7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97705">
              <w:rPr>
                <w:rFonts w:asciiTheme="minorHAnsi" w:hAnsiTheme="minorHAnsi"/>
                <w:color w:val="FF0000"/>
                <w:sz w:val="20"/>
                <w:szCs w:val="20"/>
              </w:rPr>
              <w:t>- przygotowanie niezbędnej dokumentacji do rozliczenia.</w:t>
            </w:r>
          </w:p>
          <w:p w:rsidR="00BE2E0E" w:rsidRPr="00D97AAD" w:rsidRDefault="00BE2E0E" w:rsidP="00906EC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C70D44" w:rsidRDefault="00CF2C45" w:rsidP="00CF2C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np. Stowarzyszenie lub Partner</w:t>
            </w: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C70D44" w:rsidRDefault="00C70D44" w:rsidP="00C70D44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D44">
              <w:rPr>
                <w:rFonts w:asciiTheme="minorHAnsi" w:hAnsiTheme="minorHAnsi" w:cs="Calibri"/>
                <w:color w:val="FF0000"/>
                <w:sz w:val="20"/>
                <w:szCs w:val="20"/>
              </w:rPr>
              <w:t>analogicznie z opisem poszczególnych działań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10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commentRangeStart w:id="1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Rodzaj miary</w:t>
            </w:r>
            <w:commentRangeEnd w:id="1"/>
            <w:r w:rsidR="00F15F32">
              <w:rPr>
                <w:rStyle w:val="Odwoaniedokomentarza"/>
              </w:rPr>
              <w:commentReference w:id="1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commentRangeStart w:id="2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3" w:name="_Ref446592036"/>
            <w:commentRangeEnd w:id="2"/>
            <w:r w:rsidR="00D541CB">
              <w:rPr>
                <w:rStyle w:val="Odwoaniedokomentarza"/>
              </w:rPr>
              <w:commentReference w:id="2"/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4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4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commentRangeStart w:id="5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commentRangeEnd w:id="5"/>
            <w:r w:rsidR="00F15F32">
              <w:rPr>
                <w:rStyle w:val="Odwoaniedokomentarza"/>
              </w:rPr>
              <w:commentReference w:id="5"/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Koszty obsługi zadania publicznego, w tym </w:t>
            </w:r>
            <w:commentRangeStart w:id="6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administracyjne</w:t>
            </w:r>
            <w:commentRangeEnd w:id="6"/>
            <w:r w:rsidR="00F15F32">
              <w:rPr>
                <w:rStyle w:val="Odwoaniedokomentarza"/>
              </w:rPr>
              <w:commentReference w:id="6"/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commentRangeStart w:id="7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  <w:commentRangeEnd w:id="7"/>
            <w:r w:rsidR="00D541CB">
              <w:rPr>
                <w:rStyle w:val="Odwoaniedokomentarza"/>
              </w:rPr>
              <w:commentReference w:id="7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8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8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97F56">
              <w:fldChar w:fldCharType="begin"/>
            </w:r>
            <w:r w:rsidR="00F97F56">
              <w:instrText xml:space="preserve"> NOTEREF _Ref448837219 \h  \* MERGEFORMAT </w:instrText>
            </w:r>
            <w:r w:rsidR="00F97F56">
              <w:fldChar w:fldCharType="separate"/>
            </w:r>
            <w:r w:rsidR="000F3E3E" w:rsidRPr="000F3E3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97F56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97F56">
              <w:fldChar w:fldCharType="begin"/>
            </w:r>
            <w:r w:rsidR="00F97F56">
              <w:instrText xml:space="preserve"> NOTEREF _Ref448837219 \h  \* MERGEFORMAT </w:instrText>
            </w:r>
            <w:r w:rsidR="00F97F56">
              <w:fldChar w:fldCharType="separate"/>
            </w:r>
            <w:r w:rsidR="000F3E3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97F5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F97F56">
              <w:fldChar w:fldCharType="begin"/>
            </w:r>
            <w:r w:rsidR="00F97F56">
              <w:instrText xml:space="preserve"> NOTEREF _Ref448837219 \h  \* MERGEFORMAT </w:instrText>
            </w:r>
            <w:r w:rsidR="00F97F56">
              <w:fldChar w:fldCharType="separate"/>
            </w:r>
            <w:r w:rsidR="000F3E3E" w:rsidRPr="000F3E3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97F5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97F56">
              <w:fldChar w:fldCharType="begin"/>
            </w:r>
            <w:r w:rsidR="00F97F56">
              <w:instrText xml:space="preserve"> NOTEREF _Ref448837219 \h  \* MERGEFORMAT </w:instrText>
            </w:r>
            <w:r w:rsidR="00F97F56">
              <w:fldChar w:fldCharType="separate"/>
            </w:r>
            <w:r w:rsidR="000F3E3E" w:rsidRPr="000F3E3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97F5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541CB" w:rsidRDefault="00D541CB" w:rsidP="00D541CB">
            <w:pPr>
              <w:pStyle w:val="Bezodstpw"/>
              <w:ind w:left="142" w:right="138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541CB">
              <w:rPr>
                <w:rFonts w:asciiTheme="minorHAnsi" w:hAnsiTheme="minorHAnsi"/>
                <w:color w:val="FF0000"/>
                <w:sz w:val="20"/>
                <w:szCs w:val="20"/>
              </w:rPr>
              <w:t>Odpłatna część realizacji zadania powinna pokrywać się z działalnością odpłatną pożytku publicznego lub ewentualną prowadzoną działalnością gospodarczą.</w:t>
            </w: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541CB" w:rsidRDefault="00D541CB" w:rsidP="00CF2C45">
            <w:pPr>
              <w:pStyle w:val="Bezodstpw"/>
              <w:ind w:left="142" w:right="138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N</w:t>
            </w:r>
            <w:r w:rsidRPr="00D541CB">
              <w:rPr>
                <w:rFonts w:asciiTheme="minorHAnsi" w:hAnsiTheme="minorHAnsi"/>
                <w:color w:val="FF0000"/>
                <w:sz w:val="20"/>
                <w:szCs w:val="20"/>
              </w:rPr>
              <w:t>ależy opisać  kwalifikacje osób oraz ich sposób zaangażowania w realizację poszczególnych działań, z uwzględnieniem wolontariuszy oraz członków stowarzyszeń świadczących pracę społecznie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97F56">
              <w:fldChar w:fldCharType="begin"/>
            </w:r>
            <w:r w:rsidR="00F97F56">
              <w:instrText xml:space="preserve"> NOTEREF _Ref446592036 \h  \* MERGEFORMAT </w:instrText>
            </w:r>
            <w:r w:rsidR="00F97F56">
              <w:fldChar w:fldCharType="separate"/>
            </w:r>
            <w:r w:rsidR="000F3E3E" w:rsidRPr="000F3E3E">
              <w:t>7</w:t>
            </w:r>
            <w:r w:rsidR="00F97F56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CF2C45" w:rsidRDefault="00CF2C45" w:rsidP="00CF2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CF2C45">
              <w:rPr>
                <w:rFonts w:asciiTheme="minorHAnsi" w:hAnsiTheme="minorHAnsi" w:cs="Calibri"/>
                <w:color w:val="FF0000"/>
                <w:sz w:val="20"/>
                <w:szCs w:val="20"/>
              </w:rPr>
              <w:t>N</w:t>
            </w:r>
            <w:r w:rsidRPr="00CF2C45">
              <w:rPr>
                <w:rFonts w:asciiTheme="minorHAnsi" w:hAnsiTheme="minorHAnsi" w:cs="Verdana"/>
                <w:bCs/>
                <w:iCs/>
                <w:color w:val="FF0000"/>
                <w:sz w:val="20"/>
                <w:szCs w:val="20"/>
              </w:rPr>
              <w:t>ależy opisać sposób wyceny wkładu osobowego, który zostanie zaangażowany przy realizacji zadania, wraz z podaniem cen rynkowych oraz poświęconych godzin, na których podstawie jest szacowana jego wartość.</w:t>
            </w:r>
          </w:p>
          <w:p w:rsidR="004C5F11" w:rsidRPr="00CF2C45" w:rsidRDefault="004C5F11" w:rsidP="00CF2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97F56">
              <w:fldChar w:fldCharType="begin"/>
            </w:r>
            <w:r w:rsidR="00F97F56">
              <w:instrText xml:space="preserve"> NOTEREF _Ref447110731 \h  \* MERGEFORMAT </w:instrText>
            </w:r>
            <w:r w:rsidR="00F97F56">
              <w:fldChar w:fldCharType="separate"/>
            </w:r>
            <w:r w:rsidR="000F3E3E">
              <w:t>9</w:t>
            </w:r>
            <w:r w:rsidR="00F97F56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0F3E3E" w:rsidRDefault="000F3E3E" w:rsidP="000F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FF0000"/>
                <w:sz w:val="20"/>
                <w:szCs w:val="20"/>
              </w:rPr>
            </w:pPr>
            <w:r w:rsidRPr="000F3E3E">
              <w:rPr>
                <w:rFonts w:asciiTheme="minorHAnsi" w:hAnsiTheme="minorHAnsi" w:cs="Verdana"/>
                <w:bCs/>
                <w:color w:val="FF0000"/>
                <w:sz w:val="20"/>
                <w:szCs w:val="20"/>
              </w:rPr>
              <w:t>W zależności od zapisów ogłoszenia konkursowego.</w:t>
            </w: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0F3E3E" w:rsidRDefault="000F3E3E" w:rsidP="000F3E3E">
            <w:pPr>
              <w:spacing w:line="360" w:lineRule="auto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0F3E3E">
              <w:rPr>
                <w:rFonts w:asciiTheme="minorHAnsi" w:hAnsiTheme="minorHAnsi" w:cs="Calibri"/>
                <w:color w:val="FF0000"/>
                <w:sz w:val="20"/>
                <w:szCs w:val="20"/>
              </w:rPr>
              <w:t>Fakultatywnie.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CF2C45" w:rsidRDefault="00CF2C45" w:rsidP="00CF2C45">
            <w:pPr>
              <w:pStyle w:val="Bezodstpw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Doświadczenie, tj. n</w:t>
            </w:r>
            <w:r w:rsidRPr="00CF2C45">
              <w:rPr>
                <w:rFonts w:asciiTheme="minorHAnsi" w:hAnsiTheme="minorHAnsi"/>
                <w:color w:val="FF0000"/>
                <w:sz w:val="20"/>
                <w:szCs w:val="20"/>
              </w:rPr>
              <w:t>ależy podać wcześniejsze realizowane przez organizację działania o podobnym charakterze lub dotyczące podobnej tematyki problemu społecznego, z podaniem informacji o źródle dofinansowania.</w:t>
            </w: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commentRangeStart w:id="9"/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  <w:commentRangeEnd w:id="9"/>
      <w:r w:rsidR="00CF2C45">
        <w:rPr>
          <w:rStyle w:val="Odwoaniedokomentarza"/>
        </w:rPr>
        <w:commentReference w:id="9"/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commentRangeStart w:id="10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commentRangeEnd w:id="10"/>
      <w:r w:rsidR="00CF2C45">
        <w:rPr>
          <w:rStyle w:val="Odwoaniedokomentarza"/>
        </w:rPr>
        <w:commentReference w:id="10"/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</w:t>
      </w:r>
      <w:r w:rsidRPr="00097705">
        <w:rPr>
          <w:rFonts w:asciiTheme="minorHAnsi" w:hAnsiTheme="minorHAnsi" w:cs="Verdana"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</w:t>
      </w:r>
      <w:r w:rsidRPr="00097705">
        <w:rPr>
          <w:rFonts w:asciiTheme="minorHAnsi" w:hAnsiTheme="minorHAnsi" w:cs="Verdana"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097705">
        <w:rPr>
          <w:rFonts w:asciiTheme="minorHAnsi" w:hAnsiTheme="minorHAnsi" w:cs="Verdana"/>
          <w:color w:val="FF0000"/>
          <w:sz w:val="18"/>
          <w:szCs w:val="18"/>
        </w:rPr>
        <w:t>Krajowym Rejestrem Sądowym*/właściwą ewidencją*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12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12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97F56">
        <w:fldChar w:fldCharType="begin"/>
      </w:r>
      <w:r w:rsidR="00F97F56">
        <w:instrText xml:space="preserve"> NOTEREF _Ref454270719 \h  \* MERGEFORMAT </w:instrText>
      </w:r>
      <w:r w:rsidR="00F97F56">
        <w:fldChar w:fldCharType="separate"/>
      </w:r>
      <w:r w:rsidR="000F3E3E" w:rsidRPr="000F3E3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97F56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CF2C4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F2C45" w:rsidRDefault="00CF2C4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1.4. Porozumienie o współpracy.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LADIUS-SKY-G3000" w:date="2016-12-15T10:22:00Z" w:initials="G">
    <w:p w:rsidR="007941E9" w:rsidRPr="00097705" w:rsidRDefault="007941E9">
      <w:pPr>
        <w:pStyle w:val="Tekstkomentarza"/>
        <w:rPr>
          <w:rFonts w:asciiTheme="minorHAnsi" w:hAnsiTheme="minorHAnsi"/>
        </w:rPr>
      </w:pPr>
      <w:r>
        <w:rPr>
          <w:rStyle w:val="Odwoaniedokomentarza"/>
        </w:rPr>
        <w:annotationRef/>
      </w:r>
      <w:r w:rsidRPr="00097705">
        <w:rPr>
          <w:rFonts w:asciiTheme="minorHAnsi" w:hAnsiTheme="minorHAnsi"/>
        </w:rPr>
        <w:t>Zależy od ogłoszenia konkursowego.</w:t>
      </w:r>
    </w:p>
  </w:comment>
  <w:comment w:id="1" w:author="x" w:date="2016-12-15T10:00:00Z" w:initials="x">
    <w:p w:rsidR="00F15F32" w:rsidRPr="00F15F32" w:rsidRDefault="00F15F32" w:rsidP="00F15F32">
      <w:pPr>
        <w:rPr>
          <w:rFonts w:asciiTheme="minorHAnsi" w:hAnsiTheme="minorHAnsi" w:cs="Arial"/>
          <w:color w:val="auto"/>
          <w:sz w:val="20"/>
          <w:szCs w:val="20"/>
        </w:rPr>
      </w:pPr>
      <w:r>
        <w:rPr>
          <w:rStyle w:val="Odwoaniedokomentarza"/>
        </w:rPr>
        <w:annotationRef/>
      </w:r>
      <w:r w:rsidRPr="00F15F32">
        <w:rPr>
          <w:rFonts w:asciiTheme="minorHAnsi" w:hAnsiTheme="minorHAnsi" w:cs="Arial"/>
          <w:color w:val="auto"/>
          <w:sz w:val="20"/>
          <w:szCs w:val="20"/>
        </w:rPr>
        <w:t>Np. sztuki, godziny, egzemplarze, dni, osoby, kilometry</w:t>
      </w:r>
      <w:r w:rsidR="00E62A93">
        <w:rPr>
          <w:rFonts w:asciiTheme="minorHAnsi" w:hAnsiTheme="minorHAnsi" w:cs="Arial"/>
          <w:color w:val="auto"/>
          <w:sz w:val="20"/>
          <w:szCs w:val="20"/>
        </w:rPr>
        <w:t>, usługi</w:t>
      </w:r>
      <w:r w:rsidRPr="00F15F32">
        <w:rPr>
          <w:rFonts w:asciiTheme="minorHAnsi" w:hAnsiTheme="minorHAnsi" w:cs="Arial"/>
          <w:color w:val="auto"/>
          <w:sz w:val="20"/>
          <w:szCs w:val="20"/>
        </w:rPr>
        <w:t xml:space="preserve"> itp. </w:t>
      </w:r>
    </w:p>
    <w:p w:rsidR="00F15F32" w:rsidRDefault="00F15F32">
      <w:pPr>
        <w:pStyle w:val="Tekstkomentarza"/>
      </w:pPr>
    </w:p>
  </w:comment>
  <w:comment w:id="2" w:author="x" w:date="2016-12-15T10:22:00Z" w:initials="x">
    <w:p w:rsidR="00D541CB" w:rsidRPr="00097705" w:rsidRDefault="00D541CB">
      <w:pPr>
        <w:pStyle w:val="Tekstkomentarza"/>
        <w:rPr>
          <w:rFonts w:asciiTheme="minorHAnsi" w:hAnsiTheme="minorHAnsi"/>
        </w:rPr>
      </w:pPr>
      <w:r>
        <w:rPr>
          <w:rStyle w:val="Odwoaniedokomentarza"/>
        </w:rPr>
        <w:annotationRef/>
      </w:r>
      <w:r w:rsidRPr="00097705">
        <w:rPr>
          <w:rFonts w:asciiTheme="minorHAnsi" w:hAnsiTheme="minorHAnsi"/>
        </w:rPr>
        <w:t xml:space="preserve">Np. porozumienia </w:t>
      </w:r>
      <w:proofErr w:type="spellStart"/>
      <w:r w:rsidRPr="00097705">
        <w:rPr>
          <w:rFonts w:asciiTheme="minorHAnsi" w:hAnsiTheme="minorHAnsi"/>
        </w:rPr>
        <w:t>wolontariackie</w:t>
      </w:r>
      <w:proofErr w:type="spellEnd"/>
      <w:r w:rsidRPr="00097705">
        <w:rPr>
          <w:rFonts w:asciiTheme="minorHAnsi" w:hAnsiTheme="minorHAnsi"/>
        </w:rPr>
        <w:t>).</w:t>
      </w:r>
    </w:p>
  </w:comment>
  <w:comment w:id="5" w:author="x" w:date="2016-12-15T10:22:00Z" w:initials="x">
    <w:p w:rsidR="00690D2C" w:rsidRPr="00690D2C" w:rsidRDefault="00F15F32" w:rsidP="00097705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Style w:val="Odwoaniedokomentarza"/>
        </w:rPr>
        <w:annotationRef/>
      </w:r>
      <w:r w:rsidRPr="00F15F32">
        <w:rPr>
          <w:rFonts w:asciiTheme="minorHAnsi" w:eastAsia="Arial" w:hAnsiTheme="minorHAnsi" w:cs="Calibri"/>
          <w:sz w:val="20"/>
          <w:szCs w:val="20"/>
        </w:rPr>
        <w:t>Należy uwzględnić wszystkie planowane koszty, w szczególności zakupu usług, zakupu rzeczy, wynagrodzeń (</w:t>
      </w:r>
      <w:r w:rsidRPr="00F15F32">
        <w:rPr>
          <w:rFonts w:asciiTheme="minorHAnsi" w:hAnsiTheme="minorHAnsi" w:cs="Arial"/>
          <w:color w:val="auto"/>
          <w:sz w:val="20"/>
          <w:szCs w:val="20"/>
        </w:rPr>
        <w:t xml:space="preserve">w przypadku kosztów osobowych </w:t>
      </w:r>
      <w:r w:rsidRPr="00690D2C">
        <w:rPr>
          <w:rFonts w:asciiTheme="minorHAnsi" w:hAnsiTheme="minorHAnsi" w:cs="Arial"/>
          <w:color w:val="auto"/>
          <w:sz w:val="20"/>
          <w:szCs w:val="20"/>
        </w:rPr>
        <w:t>informację o rodzaju umowy jak zostanie zawarta (np. umowa o dzieło, zlecenie itp.)</w:t>
      </w:r>
      <w:r w:rsidR="00690D2C" w:rsidRPr="00690D2C">
        <w:rPr>
          <w:rFonts w:asciiTheme="minorHAnsi" w:hAnsiTheme="minorHAnsi" w:cs="Arial"/>
          <w:color w:val="auto"/>
          <w:sz w:val="20"/>
          <w:szCs w:val="20"/>
        </w:rPr>
        <w:t>, w przypa</w:t>
      </w:r>
      <w:r w:rsidR="00E62A93">
        <w:rPr>
          <w:rFonts w:asciiTheme="minorHAnsi" w:hAnsiTheme="minorHAnsi" w:cs="Arial"/>
          <w:color w:val="auto"/>
          <w:sz w:val="20"/>
          <w:szCs w:val="20"/>
        </w:rPr>
        <w:t xml:space="preserve">dku usług wskazać rodzaj dokumentu </w:t>
      </w:r>
      <w:r w:rsidR="00690D2C" w:rsidRPr="00690D2C">
        <w:rPr>
          <w:rFonts w:asciiTheme="minorHAnsi" w:hAnsiTheme="minorHAnsi" w:cs="Arial"/>
          <w:color w:val="auto"/>
          <w:sz w:val="20"/>
          <w:szCs w:val="20"/>
        </w:rPr>
        <w:t xml:space="preserve">księgowego </w:t>
      </w:r>
      <w:r w:rsidR="00690D2C">
        <w:rPr>
          <w:rFonts w:asciiTheme="minorHAnsi" w:hAnsiTheme="minorHAnsi" w:cs="Arial"/>
          <w:color w:val="auto"/>
          <w:sz w:val="20"/>
          <w:szCs w:val="20"/>
        </w:rPr>
        <w:t>(faktura VAT, rachunek).</w:t>
      </w:r>
    </w:p>
    <w:p w:rsidR="00F15F32" w:rsidRPr="00F15F32" w:rsidRDefault="00F15F32" w:rsidP="00F15F32">
      <w:pPr>
        <w:rPr>
          <w:rFonts w:asciiTheme="minorHAnsi" w:hAnsiTheme="minorHAnsi" w:cs="Arial"/>
          <w:color w:val="auto"/>
          <w:sz w:val="20"/>
          <w:szCs w:val="20"/>
        </w:rPr>
      </w:pPr>
    </w:p>
  </w:comment>
  <w:comment w:id="6" w:author="x" w:date="2016-12-15T10:18:00Z" w:initials="x">
    <w:p w:rsidR="00F15F32" w:rsidRPr="00D541CB" w:rsidRDefault="00F15F32">
      <w:pPr>
        <w:pStyle w:val="Tekstkomentarza"/>
        <w:rPr>
          <w:rFonts w:asciiTheme="minorHAnsi" w:hAnsiTheme="minorHAnsi"/>
        </w:rPr>
      </w:pPr>
      <w:r>
        <w:rPr>
          <w:rStyle w:val="Odwoaniedokomentarza"/>
        </w:rPr>
        <w:annotationRef/>
      </w:r>
      <w:r w:rsidRPr="00D541CB">
        <w:rPr>
          <w:rFonts w:asciiTheme="minorHAnsi" w:hAnsiTheme="minorHAnsi"/>
        </w:rPr>
        <w:t xml:space="preserve">Np. koordynator, księgowość, materiały biurowe – koszty administracyjne </w:t>
      </w:r>
      <w:r w:rsidR="00097705">
        <w:rPr>
          <w:rFonts w:asciiTheme="minorHAnsi" w:hAnsiTheme="minorHAnsi"/>
        </w:rPr>
        <w:t xml:space="preserve">pokrywane z dotacji </w:t>
      </w:r>
      <w:r w:rsidRPr="00D541CB">
        <w:rPr>
          <w:rFonts w:asciiTheme="minorHAnsi" w:hAnsiTheme="minorHAnsi"/>
        </w:rPr>
        <w:t xml:space="preserve">nie powinny przekraczać </w:t>
      </w:r>
      <w:r w:rsidR="00097705">
        <w:rPr>
          <w:rFonts w:asciiTheme="minorHAnsi" w:hAnsiTheme="minorHAnsi"/>
        </w:rPr>
        <w:t xml:space="preserve">limitu </w:t>
      </w:r>
      <w:r w:rsidRPr="00D541CB">
        <w:rPr>
          <w:rFonts w:asciiTheme="minorHAnsi" w:hAnsiTheme="minorHAnsi"/>
        </w:rPr>
        <w:t>procentowej wartości dotacji okreś</w:t>
      </w:r>
      <w:r w:rsidR="00097705">
        <w:rPr>
          <w:rFonts w:asciiTheme="minorHAnsi" w:hAnsiTheme="minorHAnsi"/>
        </w:rPr>
        <w:t>lonej w ogłoszeniu konkursowym.</w:t>
      </w:r>
    </w:p>
  </w:comment>
  <w:comment w:id="7" w:author="x" w:date="2016-12-01T11:06:00Z" w:initials="x">
    <w:p w:rsidR="00D541CB" w:rsidRPr="00D541CB" w:rsidRDefault="00D541CB">
      <w:pPr>
        <w:pStyle w:val="Tekstkomentarza"/>
        <w:rPr>
          <w:rFonts w:asciiTheme="minorHAnsi" w:hAnsiTheme="minorHAnsi"/>
        </w:rPr>
      </w:pPr>
      <w:r>
        <w:rPr>
          <w:rStyle w:val="Odwoaniedokomentarza"/>
        </w:rPr>
        <w:annotationRef/>
      </w:r>
      <w:r w:rsidRPr="00D541CB">
        <w:rPr>
          <w:rFonts w:asciiTheme="minorHAnsi" w:hAnsiTheme="minorHAnsi"/>
        </w:rPr>
        <w:t>Należy przestrzegać wyznaczonego w ogłoszeniu konkursowym procentowego limitu wkładu własnego (osobowy oraz finansowy</w:t>
      </w:r>
      <w:r>
        <w:rPr>
          <w:rFonts w:asciiTheme="minorHAnsi" w:hAnsiTheme="minorHAnsi"/>
        </w:rPr>
        <w:t>, ewentualnie rzeczowy – w zależności od ogłoszenia konkursowego</w:t>
      </w:r>
      <w:r w:rsidRPr="00D541CB">
        <w:rPr>
          <w:rFonts w:asciiTheme="minorHAnsi" w:hAnsiTheme="minorHAnsi"/>
        </w:rPr>
        <w:t>) w stosunku do kwoty dotacji.</w:t>
      </w:r>
    </w:p>
  </w:comment>
  <w:comment w:id="9" w:author="x" w:date="2016-12-15T10:22:00Z" w:initials="x">
    <w:p w:rsidR="00CF2C45" w:rsidRPr="00097705" w:rsidRDefault="00CF2C45">
      <w:pPr>
        <w:pStyle w:val="Tekstkomentarza"/>
        <w:rPr>
          <w:rFonts w:asciiTheme="minorHAnsi" w:hAnsiTheme="minorHAnsi"/>
        </w:rPr>
      </w:pPr>
      <w:r>
        <w:rPr>
          <w:rStyle w:val="Odwoaniedokomentarza"/>
        </w:rPr>
        <w:annotationRef/>
      </w:r>
      <w:r w:rsidRPr="00097705">
        <w:rPr>
          <w:rFonts w:asciiTheme="minorHAnsi" w:hAnsiTheme="minorHAnsi"/>
        </w:rPr>
        <w:t>Należy dokonać odpowiednich skreśleń.</w:t>
      </w:r>
    </w:p>
  </w:comment>
  <w:comment w:id="10" w:author="x" w:date="2016-12-15T10:22:00Z" w:initials="x">
    <w:p w:rsidR="00CF2C45" w:rsidRPr="00097705" w:rsidRDefault="00CF2C45">
      <w:pPr>
        <w:pStyle w:val="Tekstkomentarza"/>
        <w:rPr>
          <w:rFonts w:asciiTheme="minorHAnsi" w:hAnsiTheme="minorHAnsi"/>
        </w:rPr>
      </w:pPr>
      <w:r>
        <w:rPr>
          <w:rStyle w:val="Odwoaniedokomentarza"/>
        </w:rPr>
        <w:annotationRef/>
      </w:r>
      <w:bookmarkStart w:id="11" w:name="_GoBack"/>
      <w:r w:rsidRPr="00097705">
        <w:rPr>
          <w:rFonts w:asciiTheme="minorHAnsi" w:hAnsiTheme="minorHAnsi"/>
        </w:rPr>
        <w:t>Na podstawie KRS/statutu/innej ewidencji.</w:t>
      </w:r>
      <w:bookmarkEnd w:id="1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85" w:rsidRDefault="00395F85">
      <w:r>
        <w:separator/>
      </w:r>
    </w:p>
  </w:endnote>
  <w:endnote w:type="continuationSeparator" w:id="0">
    <w:p w:rsidR="00395F85" w:rsidRDefault="0039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04" w:rsidRPr="00C96862" w:rsidRDefault="00E45A5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5D5A0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9770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D5A04" w:rsidRDefault="005D5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85" w:rsidRDefault="00395F85">
      <w:r>
        <w:separator/>
      </w:r>
    </w:p>
  </w:footnote>
  <w:footnote w:type="continuationSeparator" w:id="0">
    <w:p w:rsidR="00395F85" w:rsidRDefault="00395F85">
      <w:r>
        <w:continuationSeparator/>
      </w:r>
    </w:p>
  </w:footnote>
  <w:footnote w:id="1">
    <w:p w:rsidR="005D5A04" w:rsidRPr="005229DE" w:rsidRDefault="005D5A0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</w:t>
      </w:r>
      <w:r w:rsidRPr="005D5A04">
        <w:rPr>
          <w:rFonts w:ascii="Calibri" w:hAnsi="Calibri"/>
          <w:sz w:val="18"/>
          <w:szCs w:val="18"/>
        </w:rPr>
        <w:t>w art. 13 ust. 2 pkt 1 ustawy z dnia 24 kwietnia 2003 r. o działalności pożytku publicznego i o wolontariacie</w:t>
      </w:r>
      <w:r w:rsidRPr="007C68AD">
        <w:rPr>
          <w:rFonts w:ascii="Calibri" w:hAnsi="Calibri"/>
          <w:sz w:val="18"/>
          <w:szCs w:val="18"/>
        </w:rPr>
        <w:t>, wynikający z ogłoszenia o otwartym konkursie ofert.</w:t>
      </w:r>
    </w:p>
  </w:footnote>
  <w:footnote w:id="2">
    <w:p w:rsidR="005D5A04" w:rsidRPr="005229DE" w:rsidRDefault="005D5A0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3">
    <w:p w:rsidR="005D5A04" w:rsidRPr="00ED42DF" w:rsidRDefault="005D5A0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D5A04" w:rsidRPr="00C57111" w:rsidRDefault="005D5A0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E62A93">
        <w:rPr>
          <w:rFonts w:asciiTheme="minorHAnsi" w:hAnsiTheme="minorHAnsi"/>
          <w:sz w:val="18"/>
          <w:szCs w:val="18"/>
        </w:rPr>
        <w:t>Wypełnić jedynie w przypadku, gdy organ w ogłoszeniu o otwartym konkursie ofert wskazał te informacje jako obowiązkowe.</w:t>
      </w:r>
    </w:p>
  </w:footnote>
  <w:footnote w:id="5">
    <w:p w:rsidR="005D5A04" w:rsidRPr="00FE7076" w:rsidRDefault="005D5A0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D5A04" w:rsidRPr="006A050D" w:rsidRDefault="005D5A0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5D5A04" w:rsidRPr="001250B6" w:rsidRDefault="005D5A0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D5A04" w:rsidRPr="00832632" w:rsidRDefault="005D5A0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5D5A04" w:rsidRDefault="005D5A0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5D5A04" w:rsidRPr="00940912" w:rsidRDefault="005D5A04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D5A04" w:rsidRPr="005229DE" w:rsidRDefault="005D5A0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D5A04" w:rsidRPr="005229DE" w:rsidRDefault="005D5A0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D5A04" w:rsidRPr="00A61C84" w:rsidRDefault="005D5A0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D5A04" w:rsidRPr="00782E22" w:rsidRDefault="005D5A0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D5A04" w:rsidRPr="006054AB" w:rsidRDefault="005D5A0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5D5A04" w:rsidRPr="00894B28" w:rsidRDefault="005D5A0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D5A04" w:rsidRPr="002508BB" w:rsidRDefault="005D5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5D5A04" w:rsidRPr="002508BB" w:rsidRDefault="005D5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5D5A04" w:rsidRPr="002508BB" w:rsidRDefault="005D5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D5A04" w:rsidRPr="006A050D" w:rsidRDefault="005D5A0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5D5A04" w:rsidRPr="000776D3" w:rsidRDefault="005D5A0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D5A04" w:rsidRPr="006A050D" w:rsidRDefault="005D5A0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D5A04" w:rsidRDefault="005D5A0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D5A04" w:rsidRPr="006A050D" w:rsidRDefault="005D5A0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5D5A04" w:rsidRPr="001250B6" w:rsidRDefault="005D5A0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D5A04" w:rsidRDefault="005D5A0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D5A04" w:rsidRPr="00940912" w:rsidRDefault="005D5A0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D5A04" w:rsidRPr="005229DE" w:rsidRDefault="005D5A0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5D5A04" w:rsidRPr="005229DE" w:rsidRDefault="005D5A0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D5A04" w:rsidRPr="00A61C84" w:rsidRDefault="005D5A0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3B2299"/>
    <w:multiLevelType w:val="hybridMultilevel"/>
    <w:tmpl w:val="036EF6AE"/>
    <w:lvl w:ilvl="0" w:tplc="3520979A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A722E"/>
    <w:multiLevelType w:val="hybridMultilevel"/>
    <w:tmpl w:val="E4B0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3B4AA9"/>
    <w:multiLevelType w:val="hybridMultilevel"/>
    <w:tmpl w:val="1014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7498A"/>
    <w:multiLevelType w:val="hybridMultilevel"/>
    <w:tmpl w:val="0FEC1B20"/>
    <w:lvl w:ilvl="0" w:tplc="EC5ACB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3393B"/>
    <w:multiLevelType w:val="hybridMultilevel"/>
    <w:tmpl w:val="A1885D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4609D"/>
    <w:multiLevelType w:val="hybridMultilevel"/>
    <w:tmpl w:val="798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154F2"/>
    <w:multiLevelType w:val="hybridMultilevel"/>
    <w:tmpl w:val="FF4C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6109F"/>
    <w:multiLevelType w:val="hybridMultilevel"/>
    <w:tmpl w:val="EB0E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1EE"/>
    <w:multiLevelType w:val="hybridMultilevel"/>
    <w:tmpl w:val="1CF2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B25F9"/>
    <w:multiLevelType w:val="hybridMultilevel"/>
    <w:tmpl w:val="F2ECF7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E40D5"/>
    <w:multiLevelType w:val="hybridMultilevel"/>
    <w:tmpl w:val="DB02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06042"/>
    <w:multiLevelType w:val="hybridMultilevel"/>
    <w:tmpl w:val="8AD8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862AA"/>
    <w:multiLevelType w:val="hybridMultilevel"/>
    <w:tmpl w:val="B3E28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16374"/>
    <w:multiLevelType w:val="hybridMultilevel"/>
    <w:tmpl w:val="42F8AABE"/>
    <w:lvl w:ilvl="0" w:tplc="B21683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E332D"/>
    <w:multiLevelType w:val="hybridMultilevel"/>
    <w:tmpl w:val="EB0E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8"/>
  </w:num>
  <w:num w:numId="12">
    <w:abstractNumId w:val="29"/>
  </w:num>
  <w:num w:numId="13">
    <w:abstractNumId w:val="34"/>
  </w:num>
  <w:num w:numId="14">
    <w:abstractNumId w:val="40"/>
  </w:num>
  <w:num w:numId="15">
    <w:abstractNumId w:val="0"/>
  </w:num>
  <w:num w:numId="16">
    <w:abstractNumId w:val="23"/>
  </w:num>
  <w:num w:numId="17">
    <w:abstractNumId w:val="25"/>
  </w:num>
  <w:num w:numId="18">
    <w:abstractNumId w:val="11"/>
  </w:num>
  <w:num w:numId="19">
    <w:abstractNumId w:val="32"/>
  </w:num>
  <w:num w:numId="20">
    <w:abstractNumId w:val="44"/>
  </w:num>
  <w:num w:numId="21">
    <w:abstractNumId w:val="42"/>
  </w:num>
  <w:num w:numId="22">
    <w:abstractNumId w:val="13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22"/>
  </w:num>
  <w:num w:numId="28">
    <w:abstractNumId w:val="16"/>
  </w:num>
  <w:num w:numId="29">
    <w:abstractNumId w:val="43"/>
  </w:num>
  <w:num w:numId="30">
    <w:abstractNumId w:val="27"/>
  </w:num>
  <w:num w:numId="31">
    <w:abstractNumId w:val="20"/>
  </w:num>
  <w:num w:numId="32">
    <w:abstractNumId w:val="36"/>
  </w:num>
  <w:num w:numId="33">
    <w:abstractNumId w:val="15"/>
  </w:num>
  <w:num w:numId="34">
    <w:abstractNumId w:val="33"/>
  </w:num>
  <w:num w:numId="35">
    <w:abstractNumId w:val="37"/>
  </w:num>
  <w:num w:numId="36">
    <w:abstractNumId w:val="12"/>
  </w:num>
  <w:num w:numId="37">
    <w:abstractNumId w:val="39"/>
  </w:num>
  <w:num w:numId="38">
    <w:abstractNumId w:val="26"/>
  </w:num>
  <w:num w:numId="39">
    <w:abstractNumId w:val="21"/>
  </w:num>
  <w:num w:numId="40">
    <w:abstractNumId w:val="10"/>
  </w:num>
  <w:num w:numId="41">
    <w:abstractNumId w:val="35"/>
  </w:num>
  <w:num w:numId="42">
    <w:abstractNumId w:val="19"/>
  </w:num>
  <w:num w:numId="43">
    <w:abstractNumId w:val="31"/>
  </w:num>
  <w:num w:numId="44">
    <w:abstractNumId w:val="41"/>
  </w:num>
  <w:num w:numId="45">
    <w:abstractNumId w:val="45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705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D02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E3E"/>
    <w:rsid w:val="000F4EF1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F78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6965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71E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486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5F85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51AD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E33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3A2C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A02"/>
    <w:rsid w:val="005C1106"/>
    <w:rsid w:val="005C2100"/>
    <w:rsid w:val="005C2912"/>
    <w:rsid w:val="005C3D95"/>
    <w:rsid w:val="005C6C66"/>
    <w:rsid w:val="005C7C7D"/>
    <w:rsid w:val="005D041A"/>
    <w:rsid w:val="005D20A0"/>
    <w:rsid w:val="005D5A04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83C"/>
    <w:rsid w:val="00602D0F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3F91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D2C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41E9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EC6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C0E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D94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5C4E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698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0D4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2C45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1CB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5A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A53"/>
    <w:rsid w:val="00E45B2A"/>
    <w:rsid w:val="00E47014"/>
    <w:rsid w:val="00E52344"/>
    <w:rsid w:val="00E525D0"/>
    <w:rsid w:val="00E53A2D"/>
    <w:rsid w:val="00E560F9"/>
    <w:rsid w:val="00E5657C"/>
    <w:rsid w:val="00E62A93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5F32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542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7F56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Bezodstpw">
    <w:name w:val="No Spacing"/>
    <w:uiPriority w:val="1"/>
    <w:qFormat/>
    <w:rsid w:val="0020696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Bezodstpw">
    <w:name w:val="No Spacing"/>
    <w:uiPriority w:val="1"/>
    <w:qFormat/>
    <w:rsid w:val="0020696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B5C9-6488-4C92-A059-114CFB9F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3178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x</cp:lastModifiedBy>
  <cp:revision>12</cp:revision>
  <cp:lastPrinted>2016-05-31T09:57:00Z</cp:lastPrinted>
  <dcterms:created xsi:type="dcterms:W3CDTF">2016-12-01T09:31:00Z</dcterms:created>
  <dcterms:modified xsi:type="dcterms:W3CDTF">2016-12-15T09:23:00Z</dcterms:modified>
</cp:coreProperties>
</file>